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7B" w:rsidRPr="00252711" w:rsidRDefault="00EC497B" w:rsidP="002527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</w:p>
    <w:p w:rsidR="00EA4D3F" w:rsidRPr="00DD1BE5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A4D3F" w:rsidRPr="0025271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A4D3F" w:rsidRPr="00252711" w:rsidRDefault="00EA4D3F" w:rsidP="0025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11">
        <w:rPr>
          <w:rFonts w:ascii="Times New Roman" w:hAnsi="Times New Roman" w:cs="Times New Roman"/>
          <w:b/>
          <w:sz w:val="24"/>
          <w:szCs w:val="24"/>
        </w:rPr>
        <w:t xml:space="preserve">«БУГАЕВСКАЯ ОСНОВНАЯ ОБЩЕОБРАЗОВАТЕЛЬНАЯ ШКОЛА </w:t>
      </w:r>
    </w:p>
    <w:p w:rsidR="00EA4D3F" w:rsidRPr="00252711" w:rsidRDefault="00EA4D3F" w:rsidP="0025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11">
        <w:rPr>
          <w:rFonts w:ascii="Times New Roman" w:hAnsi="Times New Roman" w:cs="Times New Roman"/>
          <w:b/>
          <w:sz w:val="24"/>
          <w:szCs w:val="24"/>
        </w:rPr>
        <w:t>ИМЕНИ В.П.КИСЛЯКОВА»</w:t>
      </w:r>
    </w:p>
    <w:p w:rsidR="00EA4D3F" w:rsidRPr="00252711" w:rsidRDefault="00EA4D3F" w:rsidP="0025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11"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 w:rsidRPr="00252711">
        <w:rPr>
          <w:rFonts w:ascii="Times New Roman" w:hAnsi="Times New Roman" w:cs="Times New Roman"/>
          <w:b/>
          <w:sz w:val="24"/>
          <w:szCs w:val="24"/>
        </w:rPr>
        <w:t>Бугаевская</w:t>
      </w:r>
      <w:proofErr w:type="spellEnd"/>
      <w:r w:rsidRPr="00252711">
        <w:rPr>
          <w:rFonts w:ascii="Times New Roman" w:hAnsi="Times New Roman" w:cs="Times New Roman"/>
          <w:b/>
          <w:sz w:val="24"/>
          <w:szCs w:val="24"/>
        </w:rPr>
        <w:t xml:space="preserve"> ООШ им. В.П. Кислякова»)</w:t>
      </w:r>
    </w:p>
    <w:tbl>
      <w:tblPr>
        <w:tblStyle w:val="a4"/>
        <w:tblpPr w:leftFromText="180" w:rightFromText="180" w:vertAnchor="text" w:horzAnchor="margin" w:tblpY="407"/>
        <w:tblW w:w="0" w:type="auto"/>
        <w:tblLook w:val="04A0"/>
      </w:tblPr>
      <w:tblGrid>
        <w:gridCol w:w="5353"/>
        <w:gridCol w:w="5103"/>
      </w:tblGrid>
      <w:tr w:rsidR="00915D7F" w:rsidRPr="00252711" w:rsidTr="00EA4D3F">
        <w:trPr>
          <w:trHeight w:val="761"/>
        </w:trPr>
        <w:tc>
          <w:tcPr>
            <w:tcW w:w="5353" w:type="dxa"/>
          </w:tcPr>
          <w:p w:rsidR="00915D7F" w:rsidRPr="00252711" w:rsidRDefault="00915D7F" w:rsidP="002527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«Принято» </w:t>
            </w:r>
          </w:p>
          <w:p w:rsidR="00915D7F" w:rsidRPr="00252711" w:rsidRDefault="00915D7F" w:rsidP="002527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педагогическим советом</w:t>
            </w:r>
          </w:p>
          <w:p w:rsidR="00915D7F" w:rsidRPr="00252711" w:rsidRDefault="00915D7F" w:rsidP="00252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 № 6 от 04.06.2018)</w:t>
            </w:r>
          </w:p>
        </w:tc>
        <w:tc>
          <w:tcPr>
            <w:tcW w:w="5103" w:type="dxa"/>
          </w:tcPr>
          <w:p w:rsidR="00915D7F" w:rsidRPr="00252711" w:rsidRDefault="00915D7F" w:rsidP="002527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«Утверждено» </w:t>
            </w:r>
          </w:p>
          <w:p w:rsidR="00915D7F" w:rsidRPr="00252711" w:rsidRDefault="00915D7F" w:rsidP="002527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(приказ № 18 от 04.06.2018)</w:t>
            </w:r>
          </w:p>
          <w:p w:rsidR="00915D7F" w:rsidRPr="00252711" w:rsidRDefault="00915D7F" w:rsidP="00252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D3F" w:rsidRPr="00252711" w:rsidRDefault="00EA4D3F" w:rsidP="00252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D3F" w:rsidRPr="00252711" w:rsidRDefault="00EA4D3F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F" w:rsidRDefault="00EA4D3F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Pr="00252711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F" w:rsidRPr="00252711" w:rsidRDefault="00EA4D3F" w:rsidP="002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F" w:rsidRPr="00252711" w:rsidRDefault="00EA4D3F" w:rsidP="002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внеурочной деятельности</w:t>
      </w:r>
    </w:p>
    <w:p w:rsidR="00EA4D3F" w:rsidRPr="00252711" w:rsidRDefault="00EA4D3F" w:rsidP="0025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«За страницами   учебника   математики»</w:t>
      </w:r>
    </w:p>
    <w:p w:rsidR="00EA4D3F" w:rsidRPr="00252711" w:rsidRDefault="00EA4D3F" w:rsidP="0025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5,6 класс</w:t>
      </w:r>
      <w:r w:rsidR="00805CB6" w:rsidRPr="0025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r w:rsidRPr="00252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общеинтеллектуальное</w:t>
      </w:r>
      <w:proofErr w:type="spellEnd"/>
      <w:r w:rsidRPr="00252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направление</w:t>
      </w:r>
    </w:p>
    <w:p w:rsidR="00EA4D3F" w:rsidRPr="00252711" w:rsidRDefault="00EA4D3F" w:rsidP="00252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Срок реализации 1 год</w:t>
      </w:r>
    </w:p>
    <w:p w:rsidR="00EA4D3F" w:rsidRPr="00252711" w:rsidRDefault="00EA4D3F" w:rsidP="002527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      </w:t>
      </w:r>
    </w:p>
    <w:p w:rsidR="00EA4D3F" w:rsidRDefault="00EA4D3F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Pr="00252711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F" w:rsidRPr="00252711" w:rsidRDefault="00EA4D3F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F" w:rsidRPr="00252711" w:rsidRDefault="00EA4D3F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F" w:rsidRPr="00252711" w:rsidRDefault="003F0ACB" w:rsidP="0025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EA4D3F" w:rsidRPr="0025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учитель </w:t>
      </w:r>
      <w:proofErr w:type="spellStart"/>
      <w:r w:rsidR="00EA4D3F" w:rsidRPr="0025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Дуркина</w:t>
      </w:r>
      <w:proofErr w:type="spellEnd"/>
      <w:r w:rsidR="00EA4D3F" w:rsidRPr="0025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Л.И.</w:t>
      </w:r>
    </w:p>
    <w:p w:rsidR="00EA4D3F" w:rsidRDefault="00EA4D3F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5" w:rsidRPr="00252711" w:rsidRDefault="00DD1BE5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F" w:rsidRPr="00252711" w:rsidRDefault="00EA4D3F" w:rsidP="00252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F" w:rsidRPr="00252711" w:rsidRDefault="00EA4D3F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CB6" w:rsidRPr="00252711" w:rsidRDefault="00805CB6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CB6" w:rsidRPr="00252711" w:rsidRDefault="00805CB6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F" w:rsidRPr="00252711" w:rsidRDefault="00EA4D3F" w:rsidP="0025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F" w:rsidRPr="00252711" w:rsidRDefault="00EA4D3F" w:rsidP="0025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25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Среднее </w:t>
      </w:r>
      <w:proofErr w:type="spellStart"/>
      <w:r w:rsidRPr="0025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Бугаево</w:t>
      </w:r>
      <w:proofErr w:type="spellEnd"/>
    </w:p>
    <w:p w:rsidR="00EA4D3F" w:rsidRPr="00252711" w:rsidRDefault="00EA4D3F" w:rsidP="0025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EA4D3F" w:rsidRPr="00252711" w:rsidRDefault="00EA4D3F" w:rsidP="00252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A4D3F" w:rsidRPr="00252711" w:rsidRDefault="00EA4D3F" w:rsidP="0025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C497B" w:rsidRPr="00252711" w:rsidRDefault="00EC497B" w:rsidP="00DD1B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Пояснительная записка</w:t>
      </w:r>
    </w:p>
    <w:p w:rsidR="0067572E" w:rsidRPr="00252711" w:rsidRDefault="0067572E" w:rsidP="00DD1BE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Программа курса внеурочной деятельности «За страницами учебника  математики »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 в рамках </w:t>
      </w:r>
      <w:proofErr w:type="spell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общеинтеллектуального</w:t>
      </w:r>
      <w:proofErr w:type="spell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направления развития личности на основе нормативно-правовой базы:</w:t>
      </w:r>
    </w:p>
    <w:p w:rsidR="00EC497B" w:rsidRPr="00252711" w:rsidRDefault="00EC497B" w:rsidP="00DD1B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закона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РФ от 29.12.2012 № 273-ФЗ «Об образовании в Российской Федерации»;</w:t>
      </w:r>
    </w:p>
    <w:p w:rsidR="00EC497B" w:rsidRPr="00252711" w:rsidRDefault="00EC497B" w:rsidP="00DD1B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приказа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EC497B" w:rsidRPr="00252711" w:rsidRDefault="00EC497B" w:rsidP="00DD1B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федерального государственного образовательного стандарта основного общего образования;</w:t>
      </w:r>
    </w:p>
    <w:p w:rsidR="00EC497B" w:rsidRPr="00252711" w:rsidRDefault="00EC497B" w:rsidP="00DD1B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постановления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СанПиН</w:t>
      </w:r>
      <w:proofErr w:type="spell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2,4,2,2821-10 «Санитарно - эпидемиологические требования к условиям и организации обучения в общеобразовательных учреждениях».</w:t>
      </w:r>
    </w:p>
    <w:p w:rsidR="00EC497B" w:rsidRPr="00252711" w:rsidRDefault="00EC497B" w:rsidP="00DD1B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приказа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</w:t>
      </w:r>
      <w:proofErr w:type="spell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Минобрнауки</w:t>
      </w:r>
      <w:proofErr w:type="spell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России от 13.12.2013г.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 №1342,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 28.05.2014г. №598)</w:t>
      </w:r>
    </w:p>
    <w:p w:rsidR="00EC497B" w:rsidRPr="00252711" w:rsidRDefault="00EC497B" w:rsidP="00DD1B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письма Министерства Образования и науки от 12.05.2011 № 03-296 «Об организации внеурочной деятельности при введении ФГОС общего образования»;</w:t>
      </w:r>
    </w:p>
    <w:p w:rsidR="00EC497B" w:rsidRPr="00252711" w:rsidRDefault="00EC497B" w:rsidP="00DD1B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стратегии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развития воспитания в Российской Федерации на период до 2025 года, утвержденной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распоряжением Правительства Российской Федерации от 29 мая 2015 г. N 996-р;</w:t>
      </w:r>
    </w:p>
    <w:p w:rsidR="00EC497B" w:rsidRPr="00252711" w:rsidRDefault="00EC497B" w:rsidP="00DD1B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рекомендаций по оснащению образовательного учреждения учебным и учебно-лабораторным оборудованием (приложение к письму Министерства Образования и науки РФ от 24.11.2011 № МД-1552/03);</w:t>
      </w:r>
    </w:p>
    <w:p w:rsidR="00EC497B" w:rsidRPr="00252711" w:rsidRDefault="00EC497B" w:rsidP="00DD1B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Устава и локальных актов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МБОУ  « </w:t>
      </w:r>
      <w:proofErr w:type="spell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Бугаевская</w:t>
      </w:r>
      <w:proofErr w:type="spell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ООШ им. В.П. Кислякова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»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Программа внеурочной деятельности </w:t>
      </w:r>
      <w:proofErr w:type="spell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общеинтеллектуального</w:t>
      </w:r>
      <w:proofErr w:type="spell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направления «За  страницами учебника  математики» разработана на основе «Примерные программы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 внеклассной работе по математике «Стандарты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второго поколения. Математика 5 – 9 класс»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– М.: Просвещение,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2011 г. и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«Математика. Занятия школьного кружка. 5 – 6 классы». Авторы О.С. Шейнина, Г.М. Соловьева. – М.: Издательство НЦ ЭНАС, 2007, </w:t>
      </w:r>
      <w:proofErr w:type="gram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предназначена</w:t>
      </w:r>
      <w:proofErr w:type="gram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обучающимся 5–6 классов и рассчитана на проведение 1 часа в неделю, 35 часов в год. Занятия проводятся после всех уроков основного расписания, продолжительность соответствует рекомендациям </w:t>
      </w:r>
      <w:proofErr w:type="spell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СанПиН</w:t>
      </w:r>
      <w:proofErr w:type="spell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т.е. 45 минут.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Срок реализации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программы 1 год.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Цель программы:</w:t>
      </w: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у </w:t>
      </w:r>
      <w:proofErr w:type="gram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обучающихся</w:t>
      </w:r>
      <w:proofErr w:type="gram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устойчивого интереса, осмысленного отношения к познавательной деятельности, развитие интереса к математическому творчеству, расширение математического кругозора и эрудиции.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Задачи программы: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создание условий для самостоятельной познавательной и творческой деятельности;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развитие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пространственного воображения, логического и визуального мышления, любознательности, умения проводить самостоятельные наблюдения, сравнивать, анализировать жизненные ситуации;</w:t>
      </w:r>
    </w:p>
    <w:p w:rsidR="0067572E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расширение кругозора учащихся;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- развитие мелкой моторики рук;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практическое применение сотрудничества в коллективной информационной деятельности.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Акцент делается на задаче развития: знания и умения являются не самоцелью, а средством развития интеллектуальной и эмоциональной сферы, творческих способностей учащихся, личности ребёнка.</w:t>
      </w: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="002A2D6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</w:t>
      </w: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езультаты освоения </w:t>
      </w:r>
      <w:r w:rsidR="002A2D6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курса внеурочной деятельности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Внеурочная деятельность по программе «За  страницами учебника  математики» способствует формированию у обучающихся личностных, </w:t>
      </w:r>
      <w:proofErr w:type="spell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метапредметных</w:t>
      </w:r>
      <w:proofErr w:type="spell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образования, - качеств весьма важные в практической деятельности любого человека.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Личностные результаты: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умение контролировать процесс и результат учебной и математической деятельности;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ответственное отношение к учению, готовность и способность </w:t>
      </w:r>
      <w:proofErr w:type="gram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обучающихся</w:t>
      </w:r>
      <w:proofErr w:type="gram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 саморазвитию и самообразованию на основе мотивации к обучению и познанию;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критичность мышления, внимательность, находчивость, настойчивость, целеустремленность,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любознательность;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инициатива, активность и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сообразительность при выполнении разнообразных заданий, при решении математических задач, в том числе, проблемного и эвристического характера;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умение преодолевать трудности.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proofErr w:type="spellStart"/>
      <w:r w:rsidRPr="002527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Метапредметные</w:t>
      </w:r>
      <w:proofErr w:type="spellEnd"/>
      <w:r w:rsidRPr="002527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результаты: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сравнение разных приемов действий, выбор удобных способов для выполнения конкретного задания;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моделирование в процессе совместного обсуждения алгоритма выполнения задания; использование его в ходе самостоятельной работы;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применение изученных способов учебной работы и приёмов вычислений для работы;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действие в соответствии с заданными правилами;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участие в обсуждении проблемных вопросов, высказывание собственного мнения и аргументирование своей позиции в коммуникации, использование критериев для обоснования своего суждения;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сопоставление полученного результата с заданным условием;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контроль своей деятельности: обнаружение и исправление ошибок;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анализ текста задачи: ориентирование в тексте, выделение условия и вопроса, данных и искомых чисел (величин);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поиск и выбор необходимой информации, содержащейся в тексте задачи, на рисунке или в таблице, для ответа на заданные вопросы;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моделирование ситуации, описанной в тексте задачи;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конструирование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последовательности «шагов» (алгоритм) решения задачи;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объяснение (обоснование) выполняемых и выполненных действий;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воспроизведение способа решения задачи.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- анализ предложенных вариантов решения задачи, выбор из них верных, выбор наиболее эффективного;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оценка предъявленного готового решения задачи (верно, неверно).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Предметные результаты: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создание фундамента для математического развития;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формирование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механизмов 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мышления, характерных для математической деятельности;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осознание значения математики для повседневной жизни человека;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логические обоснования;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применение к решению математических и нематематических задач предполагающее умение: выполнение вычислений с натуральными числами, решение текстовых задач арифметическим способом и с помощью уравнения, читать и использовать информацию в виде таблиц, диаграмм, решать простейшие комбинаторные задачи перебором возможных вариантов</w:t>
      </w: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DD2" w:rsidRPr="00252711" w:rsidRDefault="00E61DD2" w:rsidP="00DD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C497B" w:rsidRPr="00252711" w:rsidRDefault="00E61DD2" w:rsidP="00DD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3.</w:t>
      </w:r>
      <w:r w:rsidR="003F0ACB"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D1BE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Содержание </w:t>
      </w:r>
      <w:r w:rsidR="002A2D6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курса внеурочной деятельности с указанием  форм организации и видов деятельности</w:t>
      </w:r>
    </w:p>
    <w:p w:rsidR="0067572E" w:rsidRPr="00252711" w:rsidRDefault="0067572E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Вводное занятие.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Организационное занятие. Правила техники безопасности на занятиях. Цели и задачи. Планируемые виды деятельности и результаты.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Приемы быстрого счета.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Легкий способ умножения первых десяти чисел на 9. Умножение двухзначных чисел на 11;13. Промежуточное приведение к «круглым» числам. Использование изменения порядка счета. Возведение в квадрат чисел пятого и шестого десятков. Умножение и деление на 5,50,500. Метод умножения двухзначных чисел «крест на крест». Умножение двухзначных чисел, близких к 100.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Решение задач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Математические головоломки.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Задачи-шутки. Задачи-загадки. Задачи на определение возраста. Задачи, решаемые с конца. Задачи на взвешивание. Задачи на переливание. Задачи, решаемые уравниванием. Логика и рассуждения. Логические задачи. Решение олимпиадных задач.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Геометрическая мозаика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Простейшие геометрические фигуры. Геометрия на клетчатой бумаге.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Вырезание из бумаги.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Поиск треугольников в фигурах сложной конфигурации. Конструирование фигур из треугольников. Геометрические головоломки. Задачи на разрезание и складывание фигур. Решение задач, формирующих геометрическую наблюдательность. Топологические опыты.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Турнир по геометрии.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Математика в жизни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Поступки делового человека. Учёт расходов семьи на питание. Кулинарные рецепты. Таблица игр по футболу. Подсчёт вариантов.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Узнай свои способности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Изучаем самих себя. Тесты: какова ваша память; определяем коэффициент вашей памяти; как вы справляетесь с большим </w:t>
      </w:r>
      <w:proofErr w:type="gram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потоком</w:t>
      </w:r>
      <w:proofErr w:type="gram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информации; </w:t>
      </w:r>
      <w:proofErr w:type="gramStart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каков</w:t>
      </w:r>
      <w:proofErr w:type="gramEnd"/>
      <w:r w:rsidRPr="002527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объём вашего внимания.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Итоговое занятие.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учебного процесса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Единицей учебного процесса является учебное занятие. Первая часть которого – это вводная беседа, при которой ставятся цели и намечаются пути их достижения. При этом учитель знакомит ученика с необходимым фундаментом теоретических знаний. Новый материал излагается кратко, с записью необходимых формул и правил. Практическая часть – это решение задач, иногда </w:t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работа. В конце занятия планируется вывод о полученных знаниях и умениях. Предполагается получение домашних заданий исследовательского характера. Занятия необходимо проводить с использованием частично – поискового или исследовательского метода. По возможности использовать информационно – коммуникационные технологии.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многие занятия включены математические игры, которые, кроме</w:t>
      </w:r>
      <w:r w:rsidR="002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развлекательности, преследуют ряд воспитательных целей. Посредством этих игр развиваются любознательность, интуиция, сообразительность, наблюдательность, настойчивость. Проведение математической игры (или фокуса) состоит из трех частей: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показ игры (фокуса);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попытка учащихся угадать суть фокуса (игры);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математическое объяснение фокуса (игры).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проводятся в середине или в конце занятия, так как к этому времени учащиеся устают и им легче играть, чем решать задачу.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большое внимание уделяется обучению школьников самоконтролю и самооценке, более широко представлены творческие виды деятельности, в том числе и проектная деятельность. Учитывая возраст учащихся, смотры знаний можно проводить в форме игры, викторин, конкурсов, защиты творческих проектов, участие в математическом вечере, олимпиадах.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достижения качественных результатов желательно, чтобы занятия были оснащены современными техническими средствами, средствами изобразительной наглядности, игровыми реквизитами. </w:t>
      </w:r>
      <w:proofErr w:type="gramStart"/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proofErr w:type="spellStart"/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занятие визуализируется, вызывая положительные эмоции у обучающихся и создавая условия для успешной деятельности каждого ребёнка.</w:t>
      </w:r>
      <w:proofErr w:type="gramEnd"/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продолжительности занятие составляет 30-45 минут.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Устный счёт.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Проверка наблюдательности.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Игровая деятельность.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текстовых задач, геометрических задач на разрезание и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перекраивание.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Разгадывание головоломок, ребусов, математических кроссвордов,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Проектная деятельность.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Составление математических ребусов, кроссвордов.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Показ математических фокусов.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Участие в вечере занимательной математики.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Выполнение упражнений на релаксацию, концентрацию внимания.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Исследовательская деятельность.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Составление презентаций.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13.Поисковая деятельность (поиск информации).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достижений обучающихся во внеурочной деятельности</w:t>
      </w:r>
      <w:r w:rsidR="002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отличаться от привычной системы оценивания на уроках. Можно</w:t>
      </w:r>
      <w:r w:rsidR="002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следующие формы контроля: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сообщения и доклады (мини);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проектов;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математических викторин, конкурсов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творческий отчет (в любой форме по выбору учащихся);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различные упражнения в устной и письменной форме.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возможно проведение рефлексии самими учащимися.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можно предложить оценить занятие </w:t>
      </w:r>
      <w:r w:rsidRPr="0025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листе самоконтроля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года все участники объединения готовят и защищают исследовательские работы. Это может быть индивидуальной работой, а может быть групповой – по желанию учащихся.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и результативность данной программы внеурочной</w:t>
      </w:r>
      <w:r w:rsidR="002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зависит от соблюдения следующих условий: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добровольность участия и желание проявить себя;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сочетание индивидуальной, групповой и коллективной деятельности;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сочетание инициатива детей с направляющей ролью учителя;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занимательность и новизна содержания, форм и методов работы;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эстетичность всех проводимых мероприятий;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чёткая организация и тщательная подготовка всех запланированных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целевых установок и перспектив деятельности, возможность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конкурсах, олимпиадах и проектах различного уровня;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широкое использование методов педагогического стимулирования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учащихся;</w:t>
      </w:r>
    </w:p>
    <w:p w:rsidR="003F0ACB" w:rsidRPr="00252711" w:rsidRDefault="003F0ACB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25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гласность, открытость, привлечение детей с разными способностями и</w:t>
      </w:r>
    </w:p>
    <w:p w:rsidR="0067572E" w:rsidRPr="00252711" w:rsidRDefault="0067572E" w:rsidP="00DD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ACB" w:rsidRPr="00252711" w:rsidRDefault="002A2D61" w:rsidP="002A2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7572E" w:rsidRPr="0025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F0ACB" w:rsidRPr="0025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6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967"/>
        <w:gridCol w:w="8080"/>
        <w:gridCol w:w="1559"/>
      </w:tblGrid>
      <w:tr w:rsidR="00EC497B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7572E" w:rsidRPr="00252711" w:rsidRDefault="0067572E" w:rsidP="00DD1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</w:t>
            </w:r>
          </w:p>
          <w:p w:rsidR="0067572E" w:rsidRPr="00252711" w:rsidRDefault="0067572E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497B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т</w:t>
            </w:r>
            <w:r w:rsidR="00EC497B" w:rsidRPr="0025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497B" w:rsidRPr="00252711" w:rsidRDefault="00EC497B" w:rsidP="00DD1BE5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EC497B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497B" w:rsidRPr="00252711" w:rsidRDefault="00EC497B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497B" w:rsidRPr="00252711" w:rsidRDefault="00EC497B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Старинные математические истории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497B" w:rsidRPr="00252711" w:rsidRDefault="0067572E" w:rsidP="00DD1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EC497B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497B" w:rsidRPr="00252711" w:rsidRDefault="00EC497B" w:rsidP="00DD1B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497B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Приёмы быстрого счёта</w:t>
            </w:r>
            <w:r w:rsidR="00EC497B"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C497B"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497B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часов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Легкий способ умножения первых десяти чисел на 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двухзначных чисел на 11;13.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Промежуточное приведение к «круглым» числам.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изменения порядка счета.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5,50,500.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в квадрат чисел пятого и шестого десятков.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умножения двухзначных чисел «крест на крест».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двухзначных чисел, близких к 100.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Занимательные математические задачи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головоломки.</w:t>
            </w: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Задачи-шутки. Задачи-загадки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определение возраста.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с конца.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взвешивание и переливание.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уравниванием.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и рассуждения. Логические задачи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Геометрическая мозаика </w:t>
            </w:r>
            <w:r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геометрические фигуры.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DD1BE5" w:rsidRDefault="00DD1BE5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DD1BE5" w:rsidRDefault="00DD1BE5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Вырезание из бумаги.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DD1BE5" w:rsidRDefault="00DD1BE5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треугольников в фигурах сложной конфигурации.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DD1BE5" w:rsidRDefault="00DD1BE5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фигур из треугольников.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DD1BE5" w:rsidRDefault="00DD1BE5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DD1BE5" w:rsidRDefault="00DD1BE5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разрезание и складывание фигур.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DD1BE5" w:rsidRDefault="00DD1BE5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DD1BE5" w:rsidRDefault="00DD1BE5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Топологические опыты.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DD1BE5" w:rsidRDefault="00DD1BE5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геометрии.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DD1BE5" w:rsidRDefault="00DD1BE5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3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в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C31" w:rsidRPr="00252711" w:rsidRDefault="00526C31" w:rsidP="00DD1BE5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="0025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25271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 делового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71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расходов семьи на 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71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Кулинарные рецепты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71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игр по футболу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71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Подсчёт вариантов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71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Узнай свои способности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часа</w:t>
            </w:r>
          </w:p>
        </w:tc>
      </w:tr>
      <w:tr w:rsidR="0025271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самих себя.</w:t>
            </w:r>
          </w:p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Тесты: какова ваша память; определяем коэффициент вашей памяти;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71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1BE5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Тесты: как вы справляетесь с большим потоком информации; </w:t>
            </w:r>
          </w:p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объём вашего внимания.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711" w:rsidRPr="00252711" w:rsidTr="00526C31">
        <w:trPr>
          <w:trHeight w:val="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2711" w:rsidRPr="00252711" w:rsidTr="00526C31">
        <w:trPr>
          <w:trHeight w:val="1"/>
        </w:trPr>
        <w:tc>
          <w:tcPr>
            <w:tcW w:w="9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2711" w:rsidRPr="00252711" w:rsidRDefault="00252711" w:rsidP="00DD1B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</w:tr>
    </w:tbl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7B" w:rsidRPr="00252711" w:rsidRDefault="00EC497B" w:rsidP="00DD1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7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                    </w:t>
      </w:r>
    </w:p>
    <w:p w:rsidR="00762340" w:rsidRPr="00252711" w:rsidRDefault="00762340" w:rsidP="00D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2340" w:rsidRPr="00252711" w:rsidSect="002737FF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C13E6"/>
    <w:lvl w:ilvl="0">
      <w:numFmt w:val="bullet"/>
      <w:lvlText w:val="*"/>
      <w:lvlJc w:val="left"/>
    </w:lvl>
  </w:abstractNum>
  <w:abstractNum w:abstractNumId="1">
    <w:nsid w:val="3E1A3A27"/>
    <w:multiLevelType w:val="hybridMultilevel"/>
    <w:tmpl w:val="7A08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65A4E"/>
    <w:multiLevelType w:val="hybridMultilevel"/>
    <w:tmpl w:val="712C2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F50EDB"/>
    <w:multiLevelType w:val="hybridMultilevel"/>
    <w:tmpl w:val="1A0A31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497B"/>
    <w:rsid w:val="000B4D18"/>
    <w:rsid w:val="00252711"/>
    <w:rsid w:val="002737FF"/>
    <w:rsid w:val="002A2D61"/>
    <w:rsid w:val="002F165B"/>
    <w:rsid w:val="00340E15"/>
    <w:rsid w:val="0036545D"/>
    <w:rsid w:val="003A5A79"/>
    <w:rsid w:val="003F0ACB"/>
    <w:rsid w:val="004C5DF0"/>
    <w:rsid w:val="00526C31"/>
    <w:rsid w:val="00537FEF"/>
    <w:rsid w:val="0067572E"/>
    <w:rsid w:val="00762340"/>
    <w:rsid w:val="007879A6"/>
    <w:rsid w:val="00805CB6"/>
    <w:rsid w:val="00915D7F"/>
    <w:rsid w:val="00BB1CA1"/>
    <w:rsid w:val="00DD1BE5"/>
    <w:rsid w:val="00E22165"/>
    <w:rsid w:val="00E61DD2"/>
    <w:rsid w:val="00EA4D3F"/>
    <w:rsid w:val="00EC497B"/>
    <w:rsid w:val="00F32F2C"/>
    <w:rsid w:val="00F7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A1"/>
    <w:pPr>
      <w:ind w:left="720"/>
      <w:contextualSpacing/>
    </w:pPr>
  </w:style>
  <w:style w:type="table" w:styleId="a4">
    <w:name w:val="Table Grid"/>
    <w:basedOn w:val="a1"/>
    <w:uiPriority w:val="59"/>
    <w:rsid w:val="00EA4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2018-12-16T12:15:00Z</dcterms:created>
  <dcterms:modified xsi:type="dcterms:W3CDTF">2019-06-24T12:06:00Z</dcterms:modified>
</cp:coreProperties>
</file>